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D4E77" w14:textId="77777777" w:rsidR="002C51DA" w:rsidRPr="002C51DA" w:rsidRDefault="002C51DA" w:rsidP="002C51DA">
      <w:pPr>
        <w:pStyle w:val="a3"/>
        <w:rPr>
          <w:color w:val="FF0000"/>
          <w:lang w:eastAsia="ru-RU"/>
        </w:rPr>
      </w:pPr>
      <w:r w:rsidRPr="002C51DA">
        <w:rPr>
          <w:color w:val="FF0000"/>
          <w:lang w:eastAsia="ru-RU"/>
        </w:rPr>
        <w:t>Консультация психолога для родителей: «Готовимся к школе»</w:t>
      </w:r>
    </w:p>
    <w:p w14:paraId="0CF6299F" w14:textId="0A0C57B4" w:rsidR="002C51DA" w:rsidRPr="002C51DA" w:rsidRDefault="002A197E" w:rsidP="002C51DA">
      <w:pPr>
        <w:pStyle w:val="a3"/>
        <w:rPr>
          <w:lang w:eastAsia="ru-RU"/>
        </w:rPr>
      </w:pPr>
      <w:hyperlink r:id="rId4" w:tgtFrame="_blank" w:history="1">
        <w:r w:rsidR="002C51DA" w:rsidRPr="002C51DA">
          <w:rPr>
            <w:rFonts w:ascii="Cambria" w:hAnsi="Cambria"/>
            <w:color w:val="0000FF"/>
            <w:u w:val="single"/>
            <w:lang w:eastAsia="ru-RU"/>
          </w:rPr>
          <w:t>Готовность ребенка к школе</w:t>
        </w:r>
      </w:hyperlink>
      <w:r w:rsidR="002C51DA" w:rsidRPr="002C51DA">
        <w:rPr>
          <w:rFonts w:ascii="Cambria" w:hAnsi="Cambria"/>
          <w:lang w:eastAsia="ru-RU"/>
        </w:rPr>
        <w:t> не является простым показателем, то есть таким, когда можно сказать - она ​​есть или ее нет. Готовность к школе впитывает в себя все те результаты, к которым вы стремились год за годом все 6-7 лет, и изо дня в день, воспитывая сына или дочь, создавали условия для их всестороннего развития.</w:t>
      </w:r>
    </w:p>
    <w:p w14:paraId="5AA76FE8" w14:textId="77777777" w:rsidR="002C51DA" w:rsidRPr="002C51DA" w:rsidRDefault="002A197E" w:rsidP="002C51DA">
      <w:pPr>
        <w:pStyle w:val="a3"/>
        <w:rPr>
          <w:sz w:val="23"/>
          <w:szCs w:val="23"/>
          <w:lang w:eastAsia="ru-RU"/>
        </w:rPr>
      </w:pPr>
      <w:hyperlink r:id="rId5" w:history="1">
        <w:r w:rsidR="002C51DA" w:rsidRPr="002C51DA">
          <w:rPr>
            <w:rFonts w:ascii="Cambria" w:hAnsi="Cambria"/>
            <w:color w:val="0000FF"/>
            <w:u w:val="single"/>
            <w:lang w:eastAsia="ru-RU"/>
          </w:rPr>
          <w:t>Специалисты-психологи</w:t>
        </w:r>
      </w:hyperlink>
      <w:r w:rsidR="002C51DA" w:rsidRPr="002C51DA">
        <w:rPr>
          <w:rFonts w:ascii="Cambria" w:hAnsi="Cambria"/>
          <w:lang w:eastAsia="ru-RU"/>
        </w:rPr>
        <w:t> на первое место ставят мотивационную готовность к обучению. То есть, когда ребенок имеет правильное представление о школе и ее требованиях: «Мне уже 7 лет, я хочу идти в школу, чтобы выучиться хорошо, работать, стать врачом, модельером, конструктором», - говорит ребенок.</w:t>
      </w:r>
    </w:p>
    <w:p w14:paraId="647D0B7E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Иногда у детей не совсем правильная мотивация: «В школе лучше, чем в саду, - говорит ребенок, - там не надо спать». «В школе есть перемена, можно выходить в коридор и бегать». Дети с таким представлением о школе встретятся с непредсказуемыми трудностями и уже через несколько дней, если дома и в школе не предоставить им соответствующей помощи и поддержки, скажут, что они в школу не хотят. А есть и такие, которые знают о требованиях к школьнику и одновременно боятся, опасаются: «В школе очень трудно, я не знаю, хочу идти в школу, но страшно ...». Да! </w:t>
      </w:r>
      <w:hyperlink r:id="rId6" w:tgtFrame="_blank" w:history="1">
        <w:r w:rsidRPr="002C51DA">
          <w:rPr>
            <w:rFonts w:ascii="Cambria" w:hAnsi="Cambria"/>
            <w:color w:val="0000FF"/>
            <w:u w:val="single"/>
            <w:lang w:eastAsia="ru-RU"/>
          </w:rPr>
          <w:t>Дети тоже нуждаются в советах психолога.</w:t>
        </w:r>
      </w:hyperlink>
    </w:p>
    <w:p w14:paraId="2C2ED66A" w14:textId="71D467B9" w:rsidR="002C51DA" w:rsidRDefault="002C51DA" w:rsidP="002C51DA">
      <w:pPr>
        <w:pStyle w:val="a3"/>
        <w:rPr>
          <w:rFonts w:ascii="Cambria" w:hAnsi="Cambria"/>
          <w:lang w:eastAsia="ru-RU"/>
        </w:rPr>
      </w:pPr>
      <w:r w:rsidRPr="002C51DA">
        <w:rPr>
          <w:rFonts w:ascii="Cambria" w:hAnsi="Cambria"/>
          <w:lang w:eastAsia="ru-RU"/>
        </w:rPr>
        <w:t>Но и знания не у всех будущих первоклассников одинаковы. Конечно, по уровню знаний дети отличаются. Разумеется, чем больше ребенок знает, тем увереннее чувствует себя в школе. Но иногда и у маленьких «вундеркиндов» возникают трудности - дети не всегда умеют четко выразить свое мнение, вовремя отреагировать на вопрос, отстоять свою позицию. Этому еще предстоит учиться и учиться ... поэтому не стоит разделять детей на «умных» и «не очень», устраивая экзамен дошкольникам. Другое дело, когда учителя и специалисты хотят лучше познакомиться, пообщаться с будущими учениками. Этого не стоит бояться.</w:t>
      </w:r>
    </w:p>
    <w:p w14:paraId="3B5F39F2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Итак, получается, что некоторые будущие проблемы, с которыми столкнулись сегодняшние дошкольники осенью, можно прогнозировать?</w:t>
      </w:r>
    </w:p>
    <w:p w14:paraId="4F3ED633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Да! Это можно предвидеть. Например, тип темперамента ребенка напрямую связан с тем, каким учеником он станет. У оживленных, жизнерадостных, подвижных сангвиников часто проблемы связаны с тем, что они непоседливые. От замедленных флегматиков нельзя требовать быстрого вовлечения в процесс работы. Меланхолики - быстро устают, а холерики - непослушание и забияки. Это в целом. А если брать конкретного ребенка - здесь ряд проблем, по поводу которых стоит посоветоваться. Поэтому родителям важно знать темперамент своего ребенка хотя бы и для того, чтобы найти ключ к его поведению, а иногда и объяснить учителю, почему ребенок именно такой.</w:t>
      </w:r>
    </w:p>
    <w:p w14:paraId="38AC41D6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Нередко родители оказываются в такой ситуации, когда приходится отстаивать личность своего ребенка перед авторитарной позицией учителя. На чьей стороне тогда </w:t>
      </w:r>
      <w:hyperlink r:id="rId7" w:tooltip="Психолог в детском саду" w:history="1">
        <w:r w:rsidRPr="002C51DA">
          <w:rPr>
            <w:rFonts w:ascii="Cambria" w:hAnsi="Cambria"/>
            <w:color w:val="0000FF"/>
            <w:u w:val="single"/>
            <w:lang w:eastAsia="ru-RU"/>
          </w:rPr>
          <w:t>психолог</w:t>
        </w:r>
      </w:hyperlink>
      <w:r w:rsidRPr="002C51DA">
        <w:rPr>
          <w:rFonts w:ascii="Cambria" w:hAnsi="Cambria"/>
          <w:lang w:eastAsia="ru-RU"/>
        </w:rPr>
        <w:t>?</w:t>
      </w:r>
    </w:p>
    <w:p w14:paraId="43668A61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Психолог всегда на стороне ребенка. Ребенок - не плохой и не хороший, он такая, какой есть. И еще. Нельзя сравнивать детей с другими детьми. Следует сравнивать ребенка с ним же, но днем, месяцем, годом ранее. Как он изменился, чего достиг? А любовь родительская - это душевная, а не умственная категория. Она должна согревать и защищать ребенка всю жизнь, давать силу, поддерживать в трудную минуту ...</w:t>
      </w:r>
    </w:p>
    <w:p w14:paraId="4FD78AB2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Конечно, не только радость, но и чувство большой гордости охватывает ваших дочь или сына, когда вы вместе покупаете и приносите домой школьные вещи. Ребенок хочет поделиться своей радостью с бабушкой, с детьми во дворе или в саду. Такие эмоции надо подкрепить внимательным ознакомлением с каждой вещью, исследовать с будущим учеником их назначение, где он будет храниться дома, в те дни, когда его не надо нести в школу (на столе, в ящике), и как разместить в ранце, в портфеле? Как чистить и гладить школьную форму? Как вешать на плечики в шкаф?</w:t>
      </w:r>
    </w:p>
    <w:p w14:paraId="1AF0B83E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Специально потренируйтесь с ребенком в составлении вещей в ранец. Это может быть вашим ежедневным занятием в течение недели - перед вечерней сказкой. Чтобы избежать однообразия, занятие может проводиться как игра.</w:t>
      </w:r>
    </w:p>
    <w:p w14:paraId="1FD8D361" w14:textId="77777777" w:rsidR="002C51DA" w:rsidRPr="002C51DA" w:rsidRDefault="002C51DA" w:rsidP="002C51DA">
      <w:pPr>
        <w:pStyle w:val="a3"/>
        <w:rPr>
          <w:color w:val="7030A0"/>
          <w:sz w:val="23"/>
          <w:szCs w:val="23"/>
          <w:lang w:eastAsia="ru-RU"/>
        </w:rPr>
      </w:pPr>
      <w:r w:rsidRPr="002C51DA">
        <w:rPr>
          <w:rFonts w:ascii="Cambria" w:hAnsi="Cambria"/>
          <w:color w:val="7030A0"/>
          <w:sz w:val="28"/>
          <w:szCs w:val="28"/>
          <w:lang w:eastAsia="ru-RU"/>
        </w:rPr>
        <w:t>Игра «Собери в школу ранец»</w:t>
      </w:r>
    </w:p>
    <w:p w14:paraId="5C31F432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 xml:space="preserve">Перед игрой необходимо еще раз рассмотреть с ребенком ранец: какой он привлекательный по форме, цвету, удобный по размеру, конструкции. С любовью сделанный, чтобы им было приятно пользоваться, ходить в школу. Поупражняться в застегивании и расстегивания </w:t>
      </w:r>
      <w:r w:rsidRPr="002C51DA">
        <w:rPr>
          <w:rFonts w:ascii="Cambria" w:hAnsi="Cambria"/>
          <w:lang w:eastAsia="ru-RU"/>
        </w:rPr>
        <w:lastRenderedPageBreak/>
        <w:t>молнии, липучек, замочков, рассмотреть все отделения, поговорить об их назначении. Чем лучше ученик ухаживает своим ранцем, тем дольше эта вещь будет служить.</w:t>
      </w:r>
    </w:p>
    <w:p w14:paraId="037218B4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Переходим к игре. На столе лежит ранец и несколько предметов: пенал, карандаши, ручка, тетради, папка, сумка для завтрака. Ребенок должен быстро и аккуратно собрать вещи в ранец. Игра заканчивается, когда все вещи сложены и ранец закрыт. На другой день игру можно повторить, используя часы - определять, сколько времени нужно для того, что маленький ученик правильно и аккуратно сложил вещи в портфель.</w:t>
      </w:r>
    </w:p>
    <w:p w14:paraId="4B2A7281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Вы сделали все, что могли, что подготовить малыша к важному этапу его жизни-походу в первый класс. И все же вы беспокойные - как же оно все будет? И ваш ребенок тоже нервничает, переживает.</w:t>
      </w:r>
    </w:p>
    <w:p w14:paraId="367792C9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Чтобы проверить и успокоиться, нужно проверить, что знает ваш ребенок о школе, о том, как надо вести себя в новых условиях.</w:t>
      </w:r>
    </w:p>
    <w:p w14:paraId="2446ED48" w14:textId="77777777" w:rsidR="002C51DA" w:rsidRPr="00CF595E" w:rsidRDefault="002C51DA" w:rsidP="002C51DA">
      <w:pPr>
        <w:pStyle w:val="a3"/>
        <w:rPr>
          <w:color w:val="7030A0"/>
          <w:sz w:val="24"/>
          <w:szCs w:val="24"/>
          <w:lang w:eastAsia="ru-RU"/>
        </w:rPr>
      </w:pPr>
      <w:r w:rsidRPr="00CF595E">
        <w:rPr>
          <w:rFonts w:ascii="Cambria" w:hAnsi="Cambria"/>
          <w:color w:val="7030A0"/>
          <w:sz w:val="24"/>
          <w:szCs w:val="24"/>
          <w:lang w:eastAsia="ru-RU"/>
        </w:rPr>
        <w:t>Простой тест для завтрашнего школьника</w:t>
      </w:r>
    </w:p>
    <w:p w14:paraId="5009A8D7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Задайте вашем дошкольнику такие вопросы</w:t>
      </w:r>
    </w:p>
    <w:p w14:paraId="1D9F171A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1. Как ученики обращаются к учительнице?</w:t>
      </w:r>
    </w:p>
    <w:p w14:paraId="7B45EF7F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2. Если ты хочешь о чем-то спросить учительницу, как надо привлечь к себе внимание?</w:t>
      </w:r>
    </w:p>
    <w:p w14:paraId="4501DE09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3. Что говорят, когда очень нужно выйти в туалет?</w:t>
      </w:r>
    </w:p>
    <w:p w14:paraId="73AFE5B2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4. Что такое урок?</w:t>
      </w:r>
    </w:p>
    <w:p w14:paraId="3E0BC31E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5. Как учительница и ученики узнают, что пора начинать урок?</w:t>
      </w:r>
    </w:p>
    <w:p w14:paraId="64492DA3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6. Что такое перемена?</w:t>
      </w:r>
    </w:p>
    <w:p w14:paraId="6668BAF3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7. Для чего нужна перемена?</w:t>
      </w:r>
    </w:p>
    <w:p w14:paraId="5AD8FC54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8. Как в классе называются столы, за которыми ученики сидят во время урока?</w:t>
      </w:r>
    </w:p>
    <w:p w14:paraId="51550C9D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9. На чем учитель пишет, когда объясняет задание?</w:t>
      </w:r>
    </w:p>
    <w:p w14:paraId="46D1C4AB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10. Что такое оценка?</w:t>
      </w:r>
    </w:p>
    <w:p w14:paraId="7872A198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11. Какие оценки считаются хорошими, а какие плохими?</w:t>
      </w:r>
    </w:p>
    <w:p w14:paraId="60AE3D60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12. В классе учатся сверстники или дети разного возраста?</w:t>
      </w:r>
    </w:p>
    <w:p w14:paraId="17758124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13. Что такое каникулы?</w:t>
      </w:r>
    </w:p>
    <w:p w14:paraId="11E7FFD2" w14:textId="77777777" w:rsidR="002C51DA" w:rsidRPr="002C51DA" w:rsidRDefault="002C51DA" w:rsidP="002C51DA">
      <w:pPr>
        <w:pStyle w:val="a3"/>
        <w:rPr>
          <w:sz w:val="23"/>
          <w:szCs w:val="23"/>
          <w:lang w:eastAsia="ru-RU"/>
        </w:rPr>
      </w:pPr>
      <w:r w:rsidRPr="002C51DA">
        <w:rPr>
          <w:rFonts w:ascii="Cambria" w:hAnsi="Cambria"/>
          <w:lang w:eastAsia="ru-RU"/>
        </w:rPr>
        <w:t>14. Что ты будешь делать, когда закончатся все уроки, а мама за тобой еще не успела прийти?</w:t>
      </w:r>
    </w:p>
    <w:p w14:paraId="0C4DE88B" w14:textId="441C64F6" w:rsidR="002C51DA" w:rsidRDefault="002C51DA" w:rsidP="002C51DA">
      <w:pPr>
        <w:pStyle w:val="a3"/>
      </w:pPr>
    </w:p>
    <w:p w14:paraId="105A0D88" w14:textId="712A6CAF" w:rsidR="002A197E" w:rsidRDefault="002A197E" w:rsidP="002C51DA">
      <w:pPr>
        <w:pStyle w:val="a3"/>
      </w:pPr>
      <w:r>
        <w:t>Подготовила: педагог-психолог Кожбакова М.А.</w:t>
      </w:r>
    </w:p>
    <w:p w14:paraId="7C9C2A7A" w14:textId="77777777" w:rsidR="002C51DA" w:rsidRPr="002C51DA" w:rsidRDefault="002C51DA" w:rsidP="002C51DA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Open Sans"/>
          <w:color w:val="111111"/>
          <w:sz w:val="23"/>
          <w:szCs w:val="23"/>
          <w:lang w:eastAsia="ru-RU"/>
        </w:rPr>
      </w:pPr>
    </w:p>
    <w:p w14:paraId="1BE45ABB" w14:textId="72B8DBA8" w:rsidR="002C51DA" w:rsidRPr="002C51DA" w:rsidRDefault="002C51DA" w:rsidP="002C51DA">
      <w:pPr>
        <w:shd w:val="clear" w:color="auto" w:fill="FFFFFF"/>
        <w:spacing w:after="150" w:line="240" w:lineRule="auto"/>
        <w:jc w:val="center"/>
        <w:rPr>
          <w:rFonts w:ascii="Open Sans" w:eastAsia="Times New Roman" w:hAnsi="Open Sans" w:cs="Open Sans"/>
          <w:color w:val="111111"/>
          <w:sz w:val="23"/>
          <w:szCs w:val="23"/>
          <w:lang w:eastAsia="ru-RU"/>
        </w:rPr>
      </w:pPr>
    </w:p>
    <w:p w14:paraId="31C93B49" w14:textId="1D73869A" w:rsidR="00F322BC" w:rsidRDefault="002C51DA">
      <w:pPr>
        <w:rPr>
          <w:rFonts w:ascii="Cambria" w:eastAsia="Times New Roman" w:hAnsi="Cambria" w:cs="Open Sans"/>
          <w:color w:val="111111"/>
          <w:sz w:val="24"/>
          <w:szCs w:val="24"/>
          <w:lang w:eastAsia="ru-RU"/>
        </w:rPr>
      </w:pPr>
      <w:r w:rsidRPr="002C51DA">
        <w:rPr>
          <w:rFonts w:ascii="Open Sans" w:eastAsia="Times New Roman" w:hAnsi="Open Sans" w:cs="Open Sans"/>
          <w:noProof/>
          <w:color w:val="111111"/>
          <w:sz w:val="23"/>
          <w:szCs w:val="23"/>
          <w:lang w:eastAsia="ru-RU"/>
        </w:rPr>
        <w:lastRenderedPageBreak/>
        <w:drawing>
          <wp:inline distT="0" distB="0" distL="0" distR="0" wp14:anchorId="73FF81C8" wp14:editId="630D54BD">
            <wp:extent cx="6382880" cy="9791700"/>
            <wp:effectExtent l="0" t="0" r="0" b="0"/>
            <wp:docPr id="1" name="Рисунок 1" descr="готовность ребенка к шко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товность ребенка к школ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145" cy="986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EEE42" w14:textId="77777777" w:rsidR="002C51DA" w:rsidRDefault="002C51DA"/>
    <w:sectPr w:rsidR="002C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2BC"/>
    <w:rsid w:val="002A197E"/>
    <w:rsid w:val="002C51DA"/>
    <w:rsid w:val="00812D71"/>
    <w:rsid w:val="00CF595E"/>
    <w:rsid w:val="00F3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66E5D"/>
  <w15:chartTrackingRefBased/>
  <w15:docId w15:val="{79380572-6DB5-405C-AE1B-2A305448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5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4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psichologvsadu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sichologvsadu.ru/rabota-psichologa-s-detmi" TargetMode="External"/><Relationship Id="rId5" Type="http://schemas.openxmlformats.org/officeDocument/2006/relationships/hyperlink" Target="https://psichologvsadu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sichologvsadu.ru/rabota-psichologa-s-detmi/22-podgotovka-detej-k-shkol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kulakova.eug@yandex.ru</dc:creator>
  <cp:keywords/>
  <dc:description/>
  <cp:lastModifiedBy>kulakova.eug@yandex.ru</cp:lastModifiedBy>
  <cp:revision>4</cp:revision>
  <dcterms:created xsi:type="dcterms:W3CDTF">2021-10-04T12:24:00Z</dcterms:created>
  <dcterms:modified xsi:type="dcterms:W3CDTF">2021-10-05T11:32:00Z</dcterms:modified>
</cp:coreProperties>
</file>